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9F" w:rsidRPr="00902D78" w:rsidRDefault="002D799F" w:rsidP="00860088">
      <w:pPr>
        <w:shd w:val="clear" w:color="auto" w:fill="FFFFFF"/>
        <w:spacing w:after="240"/>
        <w:jc w:val="center"/>
        <w:outlineLvl w:val="1"/>
        <w:rPr>
          <w:rFonts w:eastAsia="Times New Roman" w:cs="Times New Roman"/>
          <w:b/>
          <w:bCs/>
          <w:color w:val="212529"/>
          <w:szCs w:val="28"/>
          <w:lang w:eastAsia="ru-RU"/>
        </w:rPr>
      </w:pPr>
      <w:r w:rsidRPr="00902D78">
        <w:rPr>
          <w:rFonts w:eastAsia="Times New Roman" w:cs="Times New Roman"/>
          <w:b/>
          <w:bCs/>
          <w:color w:val="212529"/>
          <w:szCs w:val="28"/>
          <w:lang w:eastAsia="ru-RU"/>
        </w:rPr>
        <w:t>Муниципальное  общеобразовательное  учреждение</w:t>
      </w:r>
    </w:p>
    <w:p w:rsidR="002D799F" w:rsidRPr="00902D78" w:rsidRDefault="002D799F" w:rsidP="00860088">
      <w:pPr>
        <w:shd w:val="clear" w:color="auto" w:fill="FFFFFF"/>
        <w:spacing w:after="240"/>
        <w:jc w:val="center"/>
        <w:outlineLvl w:val="1"/>
        <w:rPr>
          <w:rFonts w:eastAsia="Times New Roman" w:cs="Times New Roman"/>
          <w:b/>
          <w:bCs/>
          <w:color w:val="212529"/>
          <w:szCs w:val="28"/>
          <w:lang w:eastAsia="ru-RU"/>
        </w:rPr>
      </w:pPr>
      <w:r w:rsidRPr="00902D78">
        <w:rPr>
          <w:rFonts w:eastAsia="Times New Roman" w:cs="Times New Roman"/>
          <w:b/>
          <w:bCs/>
          <w:color w:val="212529"/>
          <w:szCs w:val="28"/>
          <w:lang w:eastAsia="ru-RU"/>
        </w:rPr>
        <w:t>«</w:t>
      </w:r>
      <w:r w:rsidR="00902D78">
        <w:rPr>
          <w:rFonts w:eastAsia="Times New Roman" w:cs="Times New Roman"/>
          <w:b/>
          <w:bCs/>
          <w:color w:val="212529"/>
          <w:szCs w:val="28"/>
          <w:lang w:eastAsia="ru-RU"/>
        </w:rPr>
        <w:t>Крас</w:t>
      </w:r>
      <w:r w:rsidRPr="00902D78">
        <w:rPr>
          <w:rFonts w:eastAsia="Times New Roman" w:cs="Times New Roman"/>
          <w:b/>
          <w:bCs/>
          <w:color w:val="212529"/>
          <w:szCs w:val="28"/>
          <w:lang w:eastAsia="ru-RU"/>
        </w:rPr>
        <w:t>новосходская средняя общеобразовательная школа»</w:t>
      </w:r>
    </w:p>
    <w:p w:rsidR="002D799F" w:rsidRPr="00902D78" w:rsidRDefault="00860088" w:rsidP="00860088">
      <w:pPr>
        <w:shd w:val="clear" w:color="auto" w:fill="FFFFFF"/>
        <w:spacing w:after="240"/>
        <w:jc w:val="center"/>
        <w:outlineLvl w:val="1"/>
        <w:rPr>
          <w:rFonts w:eastAsia="Times New Roman" w:cs="Times New Roman"/>
          <w:b/>
          <w:bCs/>
          <w:color w:val="212529"/>
          <w:szCs w:val="28"/>
          <w:lang w:eastAsia="ru-RU"/>
        </w:rPr>
      </w:pPr>
      <w:r w:rsidRPr="00902D78">
        <w:rPr>
          <w:rFonts w:eastAsia="Times New Roman" w:cs="Times New Roman"/>
          <w:b/>
          <w:bCs/>
          <w:color w:val="212529"/>
          <w:szCs w:val="28"/>
          <w:lang w:eastAsia="ru-RU"/>
        </w:rPr>
        <w:t>Кизлярского района Республики Дагестан</w:t>
      </w:r>
    </w:p>
    <w:p w:rsidR="00860088" w:rsidRDefault="00860088" w:rsidP="00860088">
      <w:pPr>
        <w:shd w:val="clear" w:color="auto" w:fill="FFFFFF"/>
        <w:spacing w:after="240"/>
        <w:jc w:val="right"/>
        <w:outlineLvl w:val="1"/>
      </w:pPr>
    </w:p>
    <w:p w:rsidR="00860088" w:rsidRDefault="00860088" w:rsidP="00860088">
      <w:pPr>
        <w:shd w:val="clear" w:color="auto" w:fill="FFFFFF"/>
        <w:spacing w:after="240"/>
        <w:jc w:val="right"/>
        <w:outlineLvl w:val="1"/>
      </w:pPr>
    </w:p>
    <w:p w:rsidR="00860088" w:rsidRDefault="00860088" w:rsidP="00860088">
      <w:pPr>
        <w:shd w:val="clear" w:color="auto" w:fill="FFFFFF"/>
        <w:spacing w:after="240"/>
        <w:jc w:val="right"/>
        <w:outlineLvl w:val="1"/>
      </w:pPr>
      <w:r>
        <w:t>Утверждаю</w:t>
      </w:r>
      <w:r w:rsidR="00902D78">
        <w:t>.</w:t>
      </w:r>
      <w:r>
        <w:t xml:space="preserve"> </w:t>
      </w:r>
    </w:p>
    <w:p w:rsidR="00860088" w:rsidRDefault="00860088" w:rsidP="00860088">
      <w:pPr>
        <w:shd w:val="clear" w:color="auto" w:fill="FFFFFF"/>
        <w:spacing w:after="240"/>
        <w:jc w:val="right"/>
        <w:outlineLvl w:val="1"/>
      </w:pPr>
      <w:r>
        <w:t>Директор школы</w:t>
      </w:r>
    </w:p>
    <w:p w:rsidR="00902D78" w:rsidRDefault="00902D78" w:rsidP="00860088">
      <w:pPr>
        <w:shd w:val="clear" w:color="auto" w:fill="FFFFFF"/>
        <w:spacing w:after="240"/>
        <w:jc w:val="right"/>
        <w:outlineLvl w:val="1"/>
      </w:pPr>
    </w:p>
    <w:p w:rsidR="00860088" w:rsidRDefault="00860088" w:rsidP="00860088">
      <w:pPr>
        <w:shd w:val="clear" w:color="auto" w:fill="FFFFFF"/>
        <w:spacing w:after="240"/>
        <w:jc w:val="right"/>
        <w:outlineLvl w:val="1"/>
      </w:pPr>
      <w:r>
        <w:t xml:space="preserve"> _________</w:t>
      </w:r>
      <w:r w:rsidR="00902D78">
        <w:t>______</w:t>
      </w:r>
      <w:r w:rsidR="002A0A90">
        <w:rPr>
          <w:lang w:val="en-US"/>
        </w:rPr>
        <w:t xml:space="preserve"> </w:t>
      </w:r>
      <w:r>
        <w:t xml:space="preserve">Завзанов С.З. </w:t>
      </w:r>
    </w:p>
    <w:p w:rsidR="00860088" w:rsidRPr="002D799F" w:rsidRDefault="00860088" w:rsidP="00860088">
      <w:pPr>
        <w:shd w:val="clear" w:color="auto" w:fill="FFFFFF"/>
        <w:spacing w:after="240"/>
        <w:jc w:val="right"/>
        <w:outlineLvl w:val="1"/>
        <w:rPr>
          <w:rFonts w:eastAsia="Times New Roman" w:cs="Times New Roman"/>
          <w:b/>
          <w:bCs/>
          <w:color w:val="212529"/>
          <w:szCs w:val="28"/>
          <w:lang w:eastAsia="ru-RU"/>
        </w:rPr>
      </w:pPr>
      <w:r>
        <w:t xml:space="preserve"> «__ » _______2022</w:t>
      </w:r>
      <w:r w:rsidR="00902D78">
        <w:t>г.</w:t>
      </w:r>
    </w:p>
    <w:p w:rsidR="00860088" w:rsidRDefault="00860088" w:rsidP="00860088">
      <w:pPr>
        <w:shd w:val="clear" w:color="auto" w:fill="FFFFFF"/>
        <w:spacing w:after="450" w:line="525" w:lineRule="atLeast"/>
        <w:jc w:val="center"/>
        <w:outlineLvl w:val="1"/>
        <w:rPr>
          <w:rFonts w:eastAsia="Times New Roman" w:cs="Times New Roman"/>
          <w:b/>
          <w:bCs/>
          <w:color w:val="212529"/>
          <w:sz w:val="45"/>
          <w:szCs w:val="45"/>
          <w:lang w:eastAsia="ru-RU"/>
        </w:rPr>
      </w:pPr>
    </w:p>
    <w:p w:rsidR="00860088" w:rsidRDefault="00860088" w:rsidP="00860088">
      <w:pPr>
        <w:shd w:val="clear" w:color="auto" w:fill="FFFFFF"/>
        <w:spacing w:after="450" w:line="525" w:lineRule="atLeast"/>
        <w:jc w:val="center"/>
        <w:outlineLvl w:val="1"/>
        <w:rPr>
          <w:rFonts w:eastAsia="Times New Roman" w:cs="Times New Roman"/>
          <w:b/>
          <w:bCs/>
          <w:color w:val="212529"/>
          <w:sz w:val="45"/>
          <w:szCs w:val="45"/>
          <w:lang w:eastAsia="ru-RU"/>
        </w:rPr>
      </w:pPr>
    </w:p>
    <w:p w:rsidR="00860088" w:rsidRDefault="00947CEA" w:rsidP="00860088">
      <w:pPr>
        <w:shd w:val="clear" w:color="auto" w:fill="FFFFFF"/>
        <w:spacing w:after="450" w:line="525" w:lineRule="atLeast"/>
        <w:jc w:val="center"/>
        <w:outlineLvl w:val="1"/>
        <w:rPr>
          <w:rFonts w:eastAsia="Times New Roman" w:cs="Times New Roman"/>
          <w:b/>
          <w:bCs/>
          <w:color w:val="212529"/>
          <w:sz w:val="45"/>
          <w:szCs w:val="45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45"/>
          <w:szCs w:val="45"/>
          <w:lang w:eastAsia="ru-RU"/>
        </w:rPr>
        <w:t>План работы школьной библиотеки</w:t>
      </w:r>
    </w:p>
    <w:p w:rsidR="00947CEA" w:rsidRPr="00947CEA" w:rsidRDefault="00947CEA" w:rsidP="00860088">
      <w:pPr>
        <w:shd w:val="clear" w:color="auto" w:fill="FFFFFF"/>
        <w:spacing w:after="450" w:line="525" w:lineRule="atLeast"/>
        <w:jc w:val="center"/>
        <w:outlineLvl w:val="1"/>
        <w:rPr>
          <w:rFonts w:eastAsia="Times New Roman" w:cs="Times New Roman"/>
          <w:b/>
          <w:bCs/>
          <w:color w:val="212529"/>
          <w:sz w:val="45"/>
          <w:szCs w:val="45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45"/>
          <w:szCs w:val="45"/>
          <w:lang w:eastAsia="ru-RU"/>
        </w:rPr>
        <w:t>на 2022-2023 учебный год</w:t>
      </w:r>
    </w:p>
    <w:p w:rsidR="00F12C76" w:rsidRDefault="00F12C76"/>
    <w:p w:rsidR="00860088" w:rsidRPr="002D799F" w:rsidRDefault="00860088"/>
    <w:p w:rsidR="002D799F" w:rsidRPr="002D799F" w:rsidRDefault="002D799F"/>
    <w:p w:rsidR="002D799F" w:rsidRPr="002D799F" w:rsidRDefault="002D799F"/>
    <w:p w:rsidR="002D799F" w:rsidRPr="00860088" w:rsidRDefault="00860088" w:rsidP="00860088">
      <w:pPr>
        <w:jc w:val="right"/>
        <w:rPr>
          <w:sz w:val="24"/>
          <w:szCs w:val="24"/>
        </w:rPr>
      </w:pPr>
      <w:r w:rsidRPr="00860088">
        <w:rPr>
          <w:sz w:val="24"/>
          <w:szCs w:val="24"/>
        </w:rPr>
        <w:t>Составила</w:t>
      </w:r>
      <w:r w:rsidR="00902D78">
        <w:rPr>
          <w:sz w:val="24"/>
          <w:szCs w:val="24"/>
        </w:rPr>
        <w:t>:</w:t>
      </w:r>
    </w:p>
    <w:p w:rsidR="002D799F" w:rsidRPr="00860088" w:rsidRDefault="00860088" w:rsidP="00860088">
      <w:pPr>
        <w:jc w:val="right"/>
        <w:rPr>
          <w:sz w:val="24"/>
          <w:szCs w:val="24"/>
        </w:rPr>
      </w:pPr>
      <w:r w:rsidRPr="00860088">
        <w:rPr>
          <w:sz w:val="24"/>
          <w:szCs w:val="24"/>
        </w:rPr>
        <w:t>педагог-библиотекарь</w:t>
      </w:r>
    </w:p>
    <w:p w:rsidR="002D799F" w:rsidRPr="000066F7" w:rsidRDefault="00860088" w:rsidP="00860088">
      <w:pPr>
        <w:jc w:val="right"/>
        <w:rPr>
          <w:b/>
          <w:sz w:val="24"/>
          <w:szCs w:val="24"/>
        </w:rPr>
      </w:pPr>
      <w:r w:rsidRPr="000066F7">
        <w:rPr>
          <w:b/>
          <w:sz w:val="24"/>
          <w:szCs w:val="24"/>
        </w:rPr>
        <w:t>Сердечная Любовь Евгеньевна</w:t>
      </w:r>
    </w:p>
    <w:p w:rsidR="002D799F" w:rsidRPr="002D799F" w:rsidRDefault="002D799F"/>
    <w:p w:rsidR="002D799F" w:rsidRPr="002D799F" w:rsidRDefault="002D799F"/>
    <w:p w:rsidR="002D799F" w:rsidRPr="002D799F" w:rsidRDefault="002D799F"/>
    <w:p w:rsidR="00902D78" w:rsidRDefault="00860088" w:rsidP="00902D78">
      <w:pPr>
        <w:jc w:val="center"/>
        <w:rPr>
          <w:sz w:val="22"/>
        </w:rPr>
      </w:pPr>
      <w:r w:rsidRPr="00860088">
        <w:rPr>
          <w:sz w:val="22"/>
        </w:rPr>
        <w:t>с.  Красный Восход 2022 год</w:t>
      </w:r>
    </w:p>
    <w:p w:rsidR="00947CEA" w:rsidRPr="00947CEA" w:rsidRDefault="00947CEA" w:rsidP="00902D78">
      <w:pPr>
        <w:jc w:val="center"/>
        <w:rPr>
          <w:sz w:val="22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lastRenderedPageBreak/>
        <w:t> Цели работы школьной библиотеки: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1.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2.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содействие педагогическому коллективу в развитии и воспитании учащихся;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3.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4.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5.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приобщение читателей к художественным традициям и внедрение новых форм культурно – досуговой деятельности;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6.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Задачи школьной библиотеки: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1.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Формирование библиотечного фонда в соответствии с образовательной программой.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2.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Осуществление каталогизации и обработки— книг, учебников, журналов, картотеки учебников, запись и оформление вновь поступившей литературы, ведение документации.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3.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4.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Осуществление своевременного возврата выданных изданий в библиотеку.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5.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6.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7.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8.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Повышение использования работы Интернета педагогами.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9.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Формирование у детей информационной культуры и культуры чтения.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10.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Воспитание патриотизма и любви к родному краю, его истории, к малой родине.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Основные функции школьной библиотеки: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1.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Информационная— предоставление возможности использования информации вне зависимости от ее вида, формата и носителя.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2.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Воспитательная – способствует развитию чувства патриотизма по отношению к государству, своему краю и школе.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3.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Культурологическая 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4.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Образовательная 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947CEA" w:rsidRPr="00947CEA" w:rsidRDefault="00947CEA" w:rsidP="00947CE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Направления деятельности библиотеки:</w:t>
      </w:r>
    </w:p>
    <w:p w:rsidR="00947CEA" w:rsidRPr="00947CEA" w:rsidRDefault="00947CEA" w:rsidP="00947CE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1.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библиотечные уроки;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2.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информационные и прочие обзоры литературы;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3.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беседы о навыках работы с книгой;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4.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подбор литературы для внеклассного чтения;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5.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 участие в муниципальных и республиканских конкурсах;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6.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выполнение библиографических запросов;</w:t>
      </w:r>
    </w:p>
    <w:p w:rsidR="00947CEA" w:rsidRPr="00947CEA" w:rsidRDefault="00947CEA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7.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поддержка общешкольных мероприятий.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Формирование фонда библиотеки:</w:t>
      </w:r>
    </w:p>
    <w:p w:rsidR="00947CEA" w:rsidRPr="00947CEA" w:rsidRDefault="00947CEA" w:rsidP="00947CE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1.Работа с библиотечным фондом учебной литературы.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подведение итогов движения фонда.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диагностика обеспеченности учащихся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просвещения и региональным комплектом учебников, прайс-листами)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составление совместно с учителями-предметниками заказа на учебники и учебные пособия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прием и обработка поступивших учебников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оформление накладных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lastRenderedPageBreak/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запись в книгу суммарного учета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штемпелевание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оформление карточки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составление отчетных документов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прием и выдача учебников по графику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оформление выставки «Знакомьтесь – новые учебники»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947CEA" w:rsidRPr="00947CEA" w:rsidRDefault="00947CEA" w:rsidP="00947CE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2. Работа с фондом художественной литературы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Обеспечение свободного доступа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Выдача изданий читателям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Соблюдение правильной расстановки фонда на стеллажах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Систематическое наблюдение за своевременным возвратом в библиотеку выданных изданий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Ведение работы по сохранности фонда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ascii="Symbol" w:eastAsia="Times New Roman" w:hAnsi="Symbol" w:cs="Arial"/>
          <w:color w:val="212529"/>
          <w:sz w:val="20"/>
          <w:szCs w:val="20"/>
          <w:lang w:eastAsia="ru-RU"/>
        </w:rPr>
        <w:t>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Создание и поддержание комфортных условий для работы читателей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Справочно-библиографическая работа: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1.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Ознакомление пользователей с минимумом библиотечно-библиографических знаний.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2.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Знакомство с правилами пользования библиотекой.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3.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Знакомство с расстановкой фонда.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4.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Ознакомление со структурой и оформлением книги.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5.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Овладение навыками работы со справочными изданиями.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Воспитательная работа: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1.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Формирование у школьников независимого библиотечного пользования.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2.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Обучение носителями информации, поиску, отбору и критической оценки информации.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3.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4.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Развивать и поддерживать в детях привычку и радость чтения и учения.</w:t>
      </w:r>
    </w:p>
    <w:p w:rsidR="00947CEA" w:rsidRPr="00947CEA" w:rsidRDefault="00947CEA" w:rsidP="00947CEA">
      <w:pPr>
        <w:shd w:val="clear" w:color="auto" w:fill="FFFFFF"/>
        <w:spacing w:after="0"/>
        <w:ind w:left="644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5.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Организация выставок, стендов, проведения культурно-массовой работы.</w:t>
      </w:r>
    </w:p>
    <w:p w:rsidR="00947CEA" w:rsidRPr="00947CEA" w:rsidRDefault="00947CEA" w:rsidP="00947CEA">
      <w:pPr>
        <w:shd w:val="clear" w:color="auto" w:fill="FFFFFF"/>
        <w:spacing w:after="0"/>
        <w:ind w:left="284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0"/>
          <w:szCs w:val="20"/>
          <w:lang w:eastAsia="ru-RU"/>
        </w:rPr>
        <w:t>Индивидуальная работа при выдаче книг:</w:t>
      </w:r>
    </w:p>
    <w:p w:rsidR="00947CEA" w:rsidRPr="00947CEA" w:rsidRDefault="00947CEA" w:rsidP="00947CEA">
      <w:pPr>
        <w:shd w:val="clear" w:color="auto" w:fill="FFFFFF"/>
        <w:spacing w:after="0"/>
        <w:ind w:left="720" w:right="141"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1.</w:t>
      </w:r>
      <w:r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рекомендательные беседы,</w:t>
      </w:r>
    </w:p>
    <w:p w:rsidR="00947CEA" w:rsidRPr="00947CEA" w:rsidRDefault="002E6B61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rFonts w:eastAsia="Times New Roman" w:cs="Times New Roman"/>
          <w:color w:val="212529"/>
          <w:sz w:val="20"/>
          <w:szCs w:val="20"/>
          <w:lang w:eastAsia="ru-RU"/>
        </w:rPr>
        <w:t xml:space="preserve">               </w:t>
      </w:r>
      <w:r w:rsidR="00947CEA" w:rsidRPr="00947CEA">
        <w:rPr>
          <w:rFonts w:eastAsia="Times New Roman" w:cs="Times New Roman"/>
          <w:color w:val="212529"/>
          <w:sz w:val="20"/>
          <w:szCs w:val="20"/>
          <w:lang w:eastAsia="ru-RU"/>
        </w:rPr>
        <w:t>2.</w:t>
      </w:r>
      <w:r w:rsidR="00947CEA"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="00947CEA" w:rsidRPr="00947CEA">
        <w:rPr>
          <w:rFonts w:eastAsia="Times New Roman" w:cs="Times New Roman"/>
          <w:color w:val="212529"/>
          <w:sz w:val="20"/>
          <w:szCs w:val="20"/>
          <w:lang w:eastAsia="ru-RU"/>
        </w:rPr>
        <w:t>беседа о прочитанном,</w:t>
      </w:r>
    </w:p>
    <w:p w:rsidR="00947CEA" w:rsidRPr="00947CEA" w:rsidRDefault="002E6B61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rFonts w:eastAsia="Times New Roman" w:cs="Times New Roman"/>
          <w:color w:val="212529"/>
          <w:sz w:val="20"/>
          <w:szCs w:val="20"/>
          <w:lang w:eastAsia="ru-RU"/>
        </w:rPr>
        <w:t xml:space="preserve">               </w:t>
      </w:r>
      <w:r w:rsidR="00947CEA" w:rsidRPr="00947CEA">
        <w:rPr>
          <w:rFonts w:eastAsia="Times New Roman" w:cs="Times New Roman"/>
          <w:color w:val="212529"/>
          <w:sz w:val="20"/>
          <w:szCs w:val="20"/>
          <w:lang w:eastAsia="ru-RU"/>
        </w:rPr>
        <w:t>3.</w:t>
      </w:r>
      <w:r w:rsidR="00947CEA"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="00947CEA" w:rsidRPr="00947CEA">
        <w:rPr>
          <w:rFonts w:eastAsia="Times New Roman" w:cs="Times New Roman"/>
          <w:color w:val="212529"/>
          <w:sz w:val="20"/>
          <w:szCs w:val="20"/>
          <w:lang w:eastAsia="ru-RU"/>
        </w:rPr>
        <w:t>беседа о новых поступлениях (книг, журналов, справочников),</w:t>
      </w:r>
    </w:p>
    <w:p w:rsidR="00947CEA" w:rsidRPr="00947CEA" w:rsidRDefault="002E6B61" w:rsidP="00947CEA">
      <w:pPr>
        <w:shd w:val="clear" w:color="auto" w:fill="FFFFFF"/>
        <w:spacing w:after="0"/>
        <w:ind w:hanging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rFonts w:eastAsia="Times New Roman" w:cs="Times New Roman"/>
          <w:color w:val="212529"/>
          <w:sz w:val="20"/>
          <w:szCs w:val="20"/>
          <w:lang w:eastAsia="ru-RU"/>
        </w:rPr>
        <w:t xml:space="preserve">               </w:t>
      </w:r>
      <w:r w:rsidR="00947CEA" w:rsidRPr="00947CEA">
        <w:rPr>
          <w:rFonts w:eastAsia="Times New Roman" w:cs="Times New Roman"/>
          <w:color w:val="212529"/>
          <w:sz w:val="20"/>
          <w:szCs w:val="20"/>
          <w:lang w:eastAsia="ru-RU"/>
        </w:rPr>
        <w:t>4.</w:t>
      </w:r>
      <w:r w:rsidR="00947CEA" w:rsidRPr="00947CEA">
        <w:rPr>
          <w:rFonts w:eastAsia="Times New Roman" w:cs="Times New Roman"/>
          <w:color w:val="212529"/>
          <w:sz w:val="14"/>
          <w:szCs w:val="14"/>
          <w:lang w:eastAsia="ru-RU"/>
        </w:rPr>
        <w:t>       </w:t>
      </w:r>
      <w:r w:rsidR="00947CEA" w:rsidRPr="00947CEA">
        <w:rPr>
          <w:rFonts w:eastAsia="Times New Roman" w:cs="Times New Roman"/>
          <w:color w:val="212529"/>
          <w:sz w:val="20"/>
          <w:szCs w:val="20"/>
          <w:lang w:eastAsia="ru-RU"/>
        </w:rPr>
        <w:t>исследования читательских интересов пользователя.</w:t>
      </w:r>
    </w:p>
    <w:p w:rsidR="00947CEA" w:rsidRPr="00947CEA" w:rsidRDefault="00947CEA" w:rsidP="00947CE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0"/>
          <w:szCs w:val="20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План работы школьной библиотеки на 2022-2023 учебный год</w:t>
      </w:r>
    </w:p>
    <w:p w:rsidR="00947CEA" w:rsidRPr="00947CEA" w:rsidRDefault="00947CEA" w:rsidP="00947CE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 </w:t>
      </w:r>
    </w:p>
    <w:tbl>
      <w:tblPr>
        <w:tblW w:w="9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8"/>
        <w:gridCol w:w="46"/>
        <w:gridCol w:w="61"/>
        <w:gridCol w:w="8410"/>
      </w:tblGrid>
      <w:tr w:rsidR="00947CEA" w:rsidRPr="00947CEA" w:rsidTr="002E6B61">
        <w:tc>
          <w:tcPr>
            <w:tcW w:w="9385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Сентябрь</w:t>
            </w:r>
          </w:p>
        </w:tc>
      </w:tr>
      <w:tr w:rsidR="00947CEA" w:rsidRPr="00947CEA" w:rsidTr="002E6B61">
        <w:tc>
          <w:tcPr>
            <w:tcW w:w="975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8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ко Дню знаний « Книга собирает друзей »</w:t>
            </w:r>
          </w:p>
        </w:tc>
      </w:tr>
      <w:tr w:rsidR="00947CEA" w:rsidRPr="00947CEA" w:rsidTr="002E6B61">
        <w:trPr>
          <w:trHeight w:val="666"/>
        </w:trPr>
        <w:tc>
          <w:tcPr>
            <w:tcW w:w="975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8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Литературная гостиная  Алексея Константиновича Толстого (1817-1875), русского поэта, писателя, драматурга.</w:t>
            </w:r>
          </w:p>
        </w:tc>
      </w:tr>
      <w:tr w:rsidR="00947CEA" w:rsidRPr="00947CEA" w:rsidTr="002E6B61">
        <w:tc>
          <w:tcPr>
            <w:tcW w:w="975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07.09.-30.09</w:t>
            </w:r>
          </w:p>
        </w:tc>
        <w:tc>
          <w:tcPr>
            <w:tcW w:w="8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ind w:right="127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«Чтобы не было беды», библиотечный урок по правилам дорожного движения для 2-х классов.</w:t>
            </w:r>
          </w:p>
        </w:tc>
      </w:tr>
      <w:tr w:rsidR="00947CEA" w:rsidRPr="00947CEA" w:rsidTr="002E6B61">
        <w:trPr>
          <w:trHeight w:val="923"/>
        </w:trPr>
        <w:tc>
          <w:tcPr>
            <w:tcW w:w="975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8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ind w:right="127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юбилею (140 лет) Бориса Степановича Житкова (1817-1875), русского детского писателя, педагога, путешественника.</w:t>
            </w:r>
          </w:p>
        </w:tc>
      </w:tr>
      <w:tr w:rsidR="00947CEA" w:rsidRPr="00947CEA" w:rsidTr="002E6B61">
        <w:tc>
          <w:tcPr>
            <w:tcW w:w="975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8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311C1E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="00311C1E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 xml:space="preserve">Начало библиотечного конкурса </w:t>
            </w:r>
            <w:r w:rsidR="00311C1E"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«Самый читающий класс» и «Лучший читатель года»</w:t>
            </w:r>
          </w:p>
        </w:tc>
      </w:tr>
      <w:tr w:rsidR="00947CEA" w:rsidRPr="00947CEA" w:rsidTr="002E6B61">
        <w:tc>
          <w:tcPr>
            <w:tcW w:w="9385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2052" w:rsidRDefault="00E92052" w:rsidP="00947CE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  <w:p w:rsidR="00947CEA" w:rsidRPr="00947CEA" w:rsidRDefault="00947CEA" w:rsidP="00947CEA">
            <w:pPr>
              <w:spacing w:after="0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947CEA" w:rsidRPr="00947CEA" w:rsidTr="002E6B61">
        <w:trPr>
          <w:trHeight w:val="555"/>
        </w:trPr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03.10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 Подбор литературы к Международному дню пожилых людей «Мои года - мое богатство».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выставка-портрет к юбилею (110 лет) Л.Н. Гумилева (1912–1992), российского историка-этнолога, географа, писателя.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  выставка  «Труд и талант учителя», посвященная  Международному Дню учителя.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Литературный час к юбилею (130 лет) Марины Ивановны Цветаевой (1892–1992), русской поэтессы.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юбилею (90 лет) Василия Ивановича Белова (1932-2012), русского писателя.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31.10.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Игра-викторина для 3-х классов по произведениям  Евгения Андреевича Пермяка (1902-1982), русского писателя.</w:t>
            </w:r>
          </w:p>
        </w:tc>
      </w:tr>
      <w:tr w:rsidR="00947CEA" w:rsidRPr="00947CEA" w:rsidTr="002E6B61">
        <w:tc>
          <w:tcPr>
            <w:tcW w:w="9385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Ноябрь</w:t>
            </w:r>
          </w:p>
        </w:tc>
      </w:tr>
      <w:tr w:rsidR="00947CEA" w:rsidRPr="00947CEA" w:rsidTr="002E6B61">
        <w:trPr>
          <w:trHeight w:val="503"/>
        </w:trPr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02.11.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ко Дню народного единства «В единстве народа - сила страны». </w:t>
            </w:r>
          </w:p>
        </w:tc>
      </w:tr>
      <w:tr w:rsidR="00947CEA" w:rsidRPr="00947CEA" w:rsidTr="002E6B61">
        <w:trPr>
          <w:trHeight w:val="625"/>
        </w:trPr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03.11.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Литературная гостиная  к юбилею   Самуила Яковлевича  Маршака (1887–1964), русского поэта, драматурга и переводчика.</w:t>
            </w:r>
          </w:p>
        </w:tc>
      </w:tr>
      <w:tr w:rsidR="00947CEA" w:rsidRPr="00947CEA" w:rsidTr="002E6B61">
        <w:trPr>
          <w:trHeight w:val="679"/>
        </w:trPr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выставка-портрет  к юбилею  (170 лет) Дмитрия Наркисовича  Мамина-Сибиряка (1852–1912), русского писателя, драматурга для 2-х классов</w:t>
            </w:r>
          </w:p>
        </w:tc>
      </w:tr>
      <w:tr w:rsidR="00947CEA" w:rsidRPr="00947CEA" w:rsidTr="002E6B61">
        <w:trPr>
          <w:trHeight w:val="526"/>
        </w:trPr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Игра-викторина к юбилею (115 лет) Астрид  Анны Эмилии Линдгрен (1907-2002), шведской писательницы для 6-х классов.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16.11. 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ко Дню матери «Единственной маме на свете».</w:t>
            </w:r>
          </w:p>
        </w:tc>
      </w:tr>
      <w:tr w:rsidR="00947CEA" w:rsidRPr="00947CEA" w:rsidTr="002E6B61">
        <w:tc>
          <w:tcPr>
            <w:tcW w:w="9385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Декабрь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Библиографический урок «Мои права и обязанности» для 2-их классов.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 Литературный час, посвященный 115- летию со дня рождения русской поэтессы Зинаиды Николаевны Александровой (1907-1983),10 класс.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08.12.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юбилею  (220 лет) Александра Ивановича  Одоевского (1802–1839), русского поэта.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09.12.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ко Дню Конституции, познавательные часы, обзор литературы, викторины для 6 «к» классов.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Библиографический урок « В дружбе народов-единство России» для 1-ых классов.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юбилею   (85 лет)  Эдуарда Николаевича Успенского (1937-2018) русского писателя, сценариста, автора детских книг.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23.12.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День воинской славы России —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День взятия турецкой крепости Измаил русскими войсками под командованием </w:t>
            </w:r>
            <w:hyperlink r:id="rId6" w:history="1">
              <w:r w:rsidRPr="00310146">
                <w:rPr>
                  <w:rFonts w:eastAsia="Times New Roman" w:cs="Times New Roman"/>
                  <w:sz w:val="24"/>
                  <w:szCs w:val="24"/>
                  <w:lang w:eastAsia="ru-RU"/>
                </w:rPr>
                <w:t>А.В. Суворова</w:t>
              </w:r>
            </w:hyperlink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(1790 год)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«Новогодний книжный карнавал».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02.12.- 30.12.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Проверка учебников.</w:t>
            </w:r>
          </w:p>
        </w:tc>
      </w:tr>
      <w:tr w:rsidR="00947CEA" w:rsidRPr="00947CEA" w:rsidTr="002E6B61">
        <w:tc>
          <w:tcPr>
            <w:tcW w:w="9385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Январь</w:t>
            </w:r>
          </w:p>
        </w:tc>
      </w:tr>
      <w:tr w:rsidR="00947CEA" w:rsidRPr="00947CEA" w:rsidTr="002E6B61">
        <w:tc>
          <w:tcPr>
            <w:tcW w:w="8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выставка-портрет к юбилею (140 лет) со дня рождения Алексея Николаевича Толстого (1882 – 1945), русского писателя.</w:t>
            </w:r>
          </w:p>
        </w:tc>
      </w:tr>
      <w:tr w:rsidR="00947CEA" w:rsidRPr="00947CEA" w:rsidTr="002E6B61">
        <w:tc>
          <w:tcPr>
            <w:tcW w:w="8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Викторина посвященная 395-летию со дня рождения французского поэта, сказочника Шарля Перро (1628-1703)</w:t>
            </w:r>
          </w:p>
        </w:tc>
      </w:tr>
      <w:tr w:rsidR="00947CEA" w:rsidRPr="00947CEA" w:rsidTr="002E6B61">
        <w:tc>
          <w:tcPr>
            <w:tcW w:w="8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 xml:space="preserve">Тематический урок-беседа с учащимися 9-х классов на тему «Дети блокадного 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Ленинграда»</w:t>
            </w:r>
          </w:p>
        </w:tc>
      </w:tr>
      <w:tr w:rsidR="00947CEA" w:rsidRPr="00947CEA" w:rsidTr="002E6B61">
        <w:tc>
          <w:tcPr>
            <w:tcW w:w="868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Февраль</w:t>
            </w:r>
          </w:p>
        </w:tc>
      </w:tr>
      <w:tr w:rsidR="00947CEA" w:rsidRPr="00947CEA" w:rsidTr="002E6B61">
        <w:trPr>
          <w:trHeight w:val="90"/>
        </w:trPr>
        <w:tc>
          <w:tcPr>
            <w:tcW w:w="868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 w:line="90" w:lineRule="atLeast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03.02.</w:t>
            </w:r>
          </w:p>
        </w:tc>
        <w:tc>
          <w:tcPr>
            <w:tcW w:w="8517" w:type="dxa"/>
            <w:gridSpan w:val="3"/>
            <w:tcBorders>
              <w:top w:val="outset" w:sz="8" w:space="0" w:color="auto"/>
              <w:left w:val="nil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 w:line="90" w:lineRule="atLeast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 Внеклассное мероприятие «Путешествие по творчеству М.Пришвина», русского  и советского писателя, прозаика и публициста.</w:t>
            </w:r>
          </w:p>
        </w:tc>
      </w:tr>
      <w:tr w:rsidR="00947CEA" w:rsidRPr="00947CEA" w:rsidTr="002E6B61">
        <w:trPr>
          <w:trHeight w:val="90"/>
        </w:trPr>
        <w:tc>
          <w:tcPr>
            <w:tcW w:w="868" w:type="dxa"/>
            <w:tcBorders>
              <w:top w:val="nil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 w:line="90" w:lineRule="atLeast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 w:line="90" w:lineRule="atLeast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Тематический урок-беседа с учащимися 7-х классов на тему «Сталинград: 200 дней мужества и стойкости».</w:t>
            </w:r>
          </w:p>
        </w:tc>
      </w:tr>
      <w:tr w:rsidR="00947CEA" w:rsidRPr="00947CEA" w:rsidTr="002E6B61">
        <w:tc>
          <w:tcPr>
            <w:tcW w:w="8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Книжно – иллюстрированная выставка «Подвиг Сталинграда бессмертен».</w:t>
            </w:r>
          </w:p>
        </w:tc>
      </w:tr>
      <w:tr w:rsidR="00947CEA" w:rsidRPr="00947CEA" w:rsidTr="002E6B61">
        <w:tc>
          <w:tcPr>
            <w:tcW w:w="8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празднику День защитника Отечества на тему «Есть такая профессия - Родину защищать!».</w:t>
            </w:r>
          </w:p>
        </w:tc>
      </w:tr>
      <w:tr w:rsidR="00947CEA" w:rsidRPr="00947CEA" w:rsidTr="002E6B61">
        <w:tc>
          <w:tcPr>
            <w:tcW w:w="8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02.02.- 28.02.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Проверка  состояния учебников.</w:t>
            </w:r>
          </w:p>
        </w:tc>
      </w:tr>
      <w:tr w:rsidR="00947CEA" w:rsidRPr="00947CEA" w:rsidTr="002E6B61">
        <w:tc>
          <w:tcPr>
            <w:tcW w:w="9385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Март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 марта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ind w:left="708" w:hanging="708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Акция «Читаем вместе, читаем вслух», посвященная Всемирному дню чтения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Международному женскому дню «Галерея знаменитых женщин».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выставка-портрет к юбилею (115 лет) со дня рождения Сергея Владимировича Михалкова (1913-2009), русского писателя, поэта, драматурга.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Неделя детской и юношеской книги. Книжная выставка и подборка литературы ко дню защиты Земли «Земля - наш общий дом».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28.03.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юбилею (155 лет) со дня рождения Максима Горького (1868-1936), русского писателя, поэта, прозаика.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15.03.-29.03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Уроки библиотечной грамотности 8-9 классах.</w:t>
            </w:r>
          </w:p>
        </w:tc>
      </w:tr>
      <w:tr w:rsidR="00947CEA" w:rsidRPr="00947CEA" w:rsidTr="002E6B61">
        <w:tc>
          <w:tcPr>
            <w:tcW w:w="9385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Апрель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Международному дню птиц « Наши пернатые друзья». Знакомство с «Красной книгой» для 6 класса.</w:t>
            </w:r>
          </w:p>
        </w:tc>
      </w:tr>
      <w:tr w:rsidR="00947CEA" w:rsidRPr="00947CEA" w:rsidTr="002E6B61">
        <w:trPr>
          <w:trHeight w:val="570"/>
        </w:trPr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юбилею (95 лет)  Валентина Дмитриевича Берестова (1928-1998), русского писателя, поэта. Библиотечный урок для 2 класса.</w:t>
            </w:r>
          </w:p>
        </w:tc>
      </w:tr>
      <w:tr w:rsidR="00947CEA" w:rsidRPr="00947CEA" w:rsidTr="002E6B61">
        <w:trPr>
          <w:trHeight w:val="502"/>
        </w:trPr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Тематическая беседа ко дню рождения русского драматурга Александра Николаевича Островского (1823-1886),11 класс.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ко дню космонавтики «Путь к звездам».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05.04.-29.05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выставка- память «Страницы книг расскажут о войне»</w:t>
            </w:r>
          </w:p>
        </w:tc>
      </w:tr>
      <w:tr w:rsidR="00947CEA" w:rsidRPr="00947CEA" w:rsidTr="002E6B61">
        <w:tc>
          <w:tcPr>
            <w:tcW w:w="9385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Май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05.05.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память  «Этих дней не смолкнет слава».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Подведение итогов патриотической акции «Читаем книги о войне»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 юбилею (95 лет) со дня рождения Софьи Леонидовны Прокофьевой, русской детской писательницы, драматурга, сценариста (1928 г.р.)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19.05.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Подведение итогов конкурса «Самый читающий класс» и «Лучший читатель года»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Книжная выставка и подборка литературы ко Дню славянской письменности и культуры.</w:t>
            </w:r>
          </w:p>
        </w:tc>
      </w:tr>
      <w:tr w:rsidR="00947CEA" w:rsidRPr="00947CEA" w:rsidTr="002E6B61">
        <w:tc>
          <w:tcPr>
            <w:tcW w:w="914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11.05-29.05.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CEA" w:rsidRPr="00947CEA" w:rsidRDefault="00947CEA" w:rsidP="00947CEA">
            <w:pPr>
              <w:spacing w:after="100" w:afterAutospacing="1"/>
              <w:ind w:right="127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Проверка состояния учебников.</w:t>
            </w:r>
          </w:p>
        </w:tc>
      </w:tr>
      <w:tr w:rsidR="00947CEA" w:rsidRPr="00947CEA" w:rsidTr="002E6B61"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7CEA" w:rsidRPr="00947CEA" w:rsidRDefault="00947CEA" w:rsidP="00947CEA">
            <w:pPr>
              <w:spacing w:after="0"/>
              <w:rPr>
                <w:rFonts w:ascii="Arial" w:eastAsia="Times New Roman" w:hAnsi="Arial" w:cs="Arial"/>
                <w:color w:val="212529"/>
                <w:sz w:val="1"/>
                <w:szCs w:val="21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7CEA" w:rsidRPr="00947CEA" w:rsidRDefault="00947CEA" w:rsidP="00947CEA">
            <w:pPr>
              <w:spacing w:after="0"/>
              <w:rPr>
                <w:rFonts w:ascii="Arial" w:eastAsia="Times New Roman" w:hAnsi="Arial" w:cs="Arial"/>
                <w:color w:val="212529"/>
                <w:sz w:val="1"/>
                <w:szCs w:val="21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7CEA" w:rsidRPr="00947CEA" w:rsidRDefault="00947CEA" w:rsidP="00947CEA">
            <w:pPr>
              <w:spacing w:after="0"/>
              <w:rPr>
                <w:rFonts w:ascii="Arial" w:eastAsia="Times New Roman" w:hAnsi="Arial" w:cs="Arial"/>
                <w:color w:val="212529"/>
                <w:sz w:val="1"/>
                <w:szCs w:val="21"/>
                <w:lang w:eastAsia="ru-RU"/>
              </w:rPr>
            </w:pP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7CEA" w:rsidRPr="00947CEA" w:rsidRDefault="00947CEA" w:rsidP="00947CEA">
            <w:pPr>
              <w:spacing w:after="0"/>
              <w:rPr>
                <w:rFonts w:ascii="Arial" w:eastAsia="Times New Roman" w:hAnsi="Arial" w:cs="Arial"/>
                <w:color w:val="212529"/>
                <w:sz w:val="1"/>
                <w:szCs w:val="21"/>
                <w:lang w:eastAsia="ru-RU"/>
              </w:rPr>
            </w:pPr>
          </w:p>
        </w:tc>
      </w:tr>
    </w:tbl>
    <w:p w:rsidR="00947CEA" w:rsidRPr="00947CEA" w:rsidRDefault="00947CEA" w:rsidP="00947CE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Календарь знаменательных и памятных дат на 2022-2023 учебный год</w:t>
      </w:r>
    </w:p>
    <w:p w:rsidR="00947CEA" w:rsidRPr="00947CEA" w:rsidRDefault="00947CEA" w:rsidP="00947CEA">
      <w:pPr>
        <w:shd w:val="clear" w:color="auto" w:fill="FFFFFF"/>
        <w:spacing w:after="0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2022 год посвящен культурному наследию народовРоссии 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(Указ Президента РФ №745 от 30.12.2021 г.)</w:t>
      </w:r>
    </w:p>
    <w:p w:rsidR="00947CEA" w:rsidRPr="00947CEA" w:rsidRDefault="00947CEA" w:rsidP="00947CEA">
      <w:pPr>
        <w:shd w:val="clear" w:color="auto" w:fill="FFFFFF"/>
        <w:spacing w:after="0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2023 год -  год педагога и наставника в России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3 сентября</w:t>
      </w: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11 сентября </w:t>
      </w: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(дата для 2022 года)</w:t>
      </w: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 - </w:t>
      </w: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3 декабря - </w:t>
      </w: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 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21 сентября – </w:t>
      </w: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8 февраля - </w:t>
      </w: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День памяти юного героя-антифашиста</w:t>
      </w: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 </w:t>
      </w: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Фери (1962) и иракского мальчика ФадылаДжамаля (1963)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15 февраля</w:t>
      </w: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 - </w:t>
      </w:r>
      <w:r w:rsidRPr="00947CEA">
        <w:rPr>
          <w:rFonts w:eastAsia="Times New Roman" w:cs="Times New Roman"/>
          <w:color w:val="212529"/>
          <w:sz w:val="21"/>
          <w:szCs w:val="21"/>
          <w:shd w:val="clear" w:color="auto" w:fill="FEFEFE"/>
          <w:lang w:eastAsia="ru-RU"/>
        </w:rPr>
        <w:t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shd w:val="clear" w:color="auto" w:fill="FEFEFE"/>
          <w:lang w:eastAsia="ru-RU"/>
        </w:rPr>
        <w:t>23 февраля</w:t>
      </w:r>
      <w:r w:rsidRPr="00947CEA">
        <w:rPr>
          <w:rFonts w:eastAsia="Times New Roman" w:cs="Times New Roman"/>
          <w:color w:val="212529"/>
          <w:sz w:val="21"/>
          <w:szCs w:val="21"/>
          <w:shd w:val="clear" w:color="auto" w:fill="FEFEFE"/>
          <w:lang w:eastAsia="ru-RU"/>
        </w:rPr>
        <w:t> – День защитника Отечества.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2006 – «День защитника Отечества».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11 апреля - </w:t>
      </w:r>
      <w:r w:rsidRPr="00947CEA">
        <w:rPr>
          <w:rFonts w:eastAsia="Times New Roman" w:cs="Times New Roman"/>
          <w:color w:val="212529"/>
          <w:sz w:val="21"/>
          <w:szCs w:val="21"/>
          <w:lang w:eastAsia="ru-RU"/>
        </w:rPr>
        <w:t>Международный день освобождения узников фашистских концлагерей. Дата установлена в память об интернациональном восстании узников концлагеря Бухенвальд, произошедшем 11 апреля 1945 года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1"/>
          <w:szCs w:val="21"/>
          <w:lang w:eastAsia="ru-RU"/>
        </w:rPr>
        <w:t>Исторические даты: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4"/>
        <w:gridCol w:w="8187"/>
      </w:tblGrid>
      <w:tr w:rsidR="00947CEA" w:rsidRPr="00947CEA" w:rsidTr="00947CEA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8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210 лет со дня Бородинского сражения (День воинской славы России)</w:t>
            </w:r>
          </w:p>
        </w:tc>
      </w:tr>
      <w:tr w:rsidR="00947CEA" w:rsidRPr="00947CEA" w:rsidTr="00947CE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65 лет со дня запуска первого искусственного спутника Земли (1957 г.)</w:t>
            </w:r>
          </w:p>
        </w:tc>
      </w:tr>
      <w:tr w:rsidR="00947CEA" w:rsidRPr="00947CEA" w:rsidTr="00947CE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 октября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65 лет со дня зажжения Вечного огня (1957 г.)</w:t>
            </w:r>
          </w:p>
        </w:tc>
      </w:tr>
      <w:tr w:rsidR="00947CEA" w:rsidRPr="00947CEA" w:rsidTr="00947CE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100 лет со дня образования СССР</w:t>
            </w:r>
          </w:p>
          <w:p w:rsidR="00947CEA" w:rsidRPr="00947CEA" w:rsidRDefault="00947CEA" w:rsidP="00947CEA">
            <w:pPr>
              <w:spacing w:after="0"/>
              <w:jc w:val="both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29 декабря 1922 года на конференции делегаций от съездов Советов РСФСР, УССР, БССР и ЗСФСР был подписан Договор об образовании СССР. Этот документ был утверждён 30 декабря 1922 года I-м Всесоюзным съездом Советов и подписан главами делегаций. Эта дата и считается датой образования СССР,</w:t>
            </w:r>
          </w:p>
        </w:tc>
      </w:tr>
      <w:tr w:rsidR="00947CEA" w:rsidRPr="00947CEA" w:rsidTr="00947CE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80 лет Победы над немецко-фашистскими войсками в Сталинградской битве (1943)</w:t>
            </w:r>
          </w:p>
        </w:tc>
      </w:tr>
    </w:tbl>
    <w:p w:rsidR="00947CEA" w:rsidRPr="00947CEA" w:rsidRDefault="00947CEA" w:rsidP="00947CEA">
      <w:pPr>
        <w:shd w:val="clear" w:color="auto" w:fill="FFFFFF"/>
        <w:spacing w:after="100" w:afterAutospacing="1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 </w:t>
      </w:r>
    </w:p>
    <w:p w:rsidR="00947CEA" w:rsidRPr="00947CEA" w:rsidRDefault="00947CEA" w:rsidP="00947CEA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Книги-юбиляры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8930"/>
      </w:tblGrid>
      <w:tr w:rsidR="00947CEA" w:rsidRPr="00947CEA" w:rsidTr="00947CE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2022 </w:t>
            </w: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lastRenderedPageBreak/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100 лет – «Алые паруса» (1922) А. Грин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lastRenderedPageBreak/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100 лет – «Одиссея капитана Блада» (1922) Р. Сабатини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100 лет – «Мойдодыр» (1922); «Тараканище» (1922) К.И. Чуковский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50 лет – «Домовёнок Кузька» (1972) Т.И. Александрова</w:t>
            </w:r>
          </w:p>
        </w:tc>
      </w:tr>
      <w:tr w:rsidR="00947CEA" w:rsidRPr="00947CEA" w:rsidTr="00947CEA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/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</w:pPr>
            <w:r w:rsidRPr="00947CEA">
              <w:rPr>
                <w:rFonts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2023 г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190 лет – «Евгений Онегин» А.С. Пушкин </w:t>
            </w:r>
            <w:r w:rsidRPr="00947CEA">
              <w:rPr>
                <w:rFonts w:eastAsia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(20-21 марта 1833 года вышло в свет первое полное издание романа)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160 лет – «толковый словарь живого великорусского языка» (1863) В. И. Даль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150 лет – «Снегурочка» (1873) А.Н. Островский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100 лет – «ДерсуУзала» (1923) В.К. Арсеньев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100 лет – «Красные дьяволята» (1923) П.А. Бляхин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100 лет – «Чапаев» (1923) Д.А. Фурманов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ascii="Wingdings" w:eastAsia="Times New Roman" w:hAnsi="Wingdings" w:cs="Arial"/>
                <w:color w:val="212529"/>
                <w:sz w:val="24"/>
                <w:szCs w:val="24"/>
                <w:lang w:eastAsia="ru-RU"/>
              </w:rPr>
              <w:t></w:t>
            </w:r>
            <w:r w:rsidRPr="00947CEA">
              <w:rPr>
                <w:rFonts w:eastAsia="Times New Roman" w:cs="Times New Roman"/>
                <w:color w:val="212529"/>
                <w:sz w:val="14"/>
                <w:szCs w:val="14"/>
                <w:lang w:eastAsia="ru-RU"/>
              </w:rPr>
              <w:t>  </w:t>
            </w: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100 лет – «Аэлита» (1923) А.Н. Толстой</w:t>
            </w:r>
          </w:p>
          <w:p w:rsidR="00947CEA" w:rsidRPr="00947CEA" w:rsidRDefault="00947CEA" w:rsidP="00947CEA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212529"/>
                <w:sz w:val="21"/>
                <w:szCs w:val="21"/>
                <w:lang w:eastAsia="ru-RU"/>
              </w:rPr>
            </w:pPr>
            <w:r w:rsidRPr="00947CEA">
              <w:rPr>
                <w:rFonts w:eastAsia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947CEA" w:rsidRPr="00947CEA" w:rsidRDefault="00947CEA" w:rsidP="00AE1FFF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212529"/>
          <w:szCs w:val="28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Cs w:val="28"/>
          <w:lang w:eastAsia="ru-RU"/>
        </w:rPr>
        <w:t>Календарь знаменательных и памятных дат русского языка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1 сентября – День знаний.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 Это праздник человеческой мудрости, научных ценностей, грамотности и образования. 1 сентября не только открываются двери всех учебных заведений, но и отдаётся дань силе человеческого ума, который призван служить добру.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8 сентября – Международный день грамотности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Был учреждён ЮНЕСКО в 1966 году по рекомендации Всемирной конференции министров образования по ликвидации неграмотности (Тегеран, сентябрь 1965 года) – с целью напомнить о важности грамотности в жизни людей и общества и о необходимости укрепления усилий по её распространению. Дата празднования (8 сентября) – день открытия этой конференции.</w:t>
      </w:r>
    </w:p>
    <w:p w:rsidR="00947CEA" w:rsidRPr="00947CEA" w:rsidRDefault="00947CEA" w:rsidP="00947CE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21 ноября – Всемирный день приветствий.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 Необычный праздник появился в 1973 году, когда в разгар холодной войны американцы Брайан и Майкл Маккорман из штата Небраска в знак протеста против усиления международной напряжённости отправили письма с радушными приветствиями во все концы мира и попросили адресатов просто поприветствовать кого-нибудь ещё.</w:t>
      </w:r>
    </w:p>
    <w:p w:rsidR="00947CEA" w:rsidRPr="00947CEA" w:rsidRDefault="00947CEA" w:rsidP="00947CEA">
      <w:pPr>
        <w:shd w:val="clear" w:color="auto" w:fill="FFFFFF"/>
        <w:spacing w:after="100" w:afterAutospacing="1"/>
        <w:ind w:firstLine="85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В России с древнейших времён при встрече спрашивали о здоровье, эта традиция сохранилась и сейчас.  Аналоги нейтрального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Здравствуйте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 – дружеское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Привет,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 официальное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Позвольте вас приветствовать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Иногда говорят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Моё почтение, Рад видеть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 и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Доброго здоровья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Существуют такие формы приветствия, как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Доброе утро, Добрый день, Добрый вечер, Доброй (спокойной) ночи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22 ноября – День словаря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День словарей и энциклопедий в России отмечается 22 ноября, потому что это день рождения Владимира Ивановича Даля (1801-1872), создателя «Толкового словаря живого великорусского языка». Словарь – это не просто книга: он подводит итог развитию языка и прокладывает ему пути в будущее.</w:t>
      </w:r>
    </w:p>
    <w:p w:rsidR="00947CEA" w:rsidRPr="00947CEA" w:rsidRDefault="00947CEA" w:rsidP="00947CE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29 ноября – День рождения буквы Ё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29 ноября 1783 года «родилась» буква Ё. Произошло это во время одного из заседаний Санкт-Петербургской Академии наук, во времена правления императрицы Екатерины </w:t>
      </w:r>
      <w:r w:rsidRPr="00947CEA">
        <w:rPr>
          <w:rFonts w:eastAsia="Times New Roman" w:cs="Times New Roman"/>
          <w:color w:val="212529"/>
          <w:sz w:val="24"/>
          <w:szCs w:val="24"/>
          <w:lang w:val="en-US" w:eastAsia="ru-RU"/>
        </w:rPr>
        <w:t>II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«Матерью» новой буквы можно по праву считать директора академии – княгиню Екатерину Романовну Дашкову, которая обратила внимание учёных на то, что в русской речи давно появился звук, который на письме разными людьми передаётся по-разному: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val="en-US" w:eastAsia="ru-RU"/>
        </w:rPr>
        <w:t>i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олка, иолка – ёлка;матьорый, матïорый – матёрый.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 Идею княгини Дашковой поддержали ведущие деятели культуры того времени. Одним из первых новую букву начал использовать Гавриил Романович Державин. В печати же она появилась в 1795 году в книге поэта Ивана Ивановича Дмитриева.</w:t>
      </w:r>
    </w:p>
    <w:p w:rsidR="00947CEA" w:rsidRPr="00947CEA" w:rsidRDefault="00947CEA" w:rsidP="00947CEA">
      <w:pPr>
        <w:shd w:val="clear" w:color="auto" w:fill="FFFFFF"/>
        <w:spacing w:after="100" w:afterAutospacing="1"/>
        <w:ind w:firstLine="85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Известной буква Ё стала благодаря Николаю Михайловичу Карамзину, в связи с чем он до недавнего времени считался её автором.</w:t>
      </w:r>
    </w:p>
    <w:p w:rsidR="00947CEA" w:rsidRPr="00947CEA" w:rsidRDefault="00947CEA" w:rsidP="00947CE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11 января – Международный день спасибо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Вежливость ценилась во все времена. Слово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спасибо (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val="en-US" w:eastAsia="ru-RU"/>
        </w:rPr>
        <w:t>merci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)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появилось в парижском словаре-разговорнике в </w:t>
      </w:r>
      <w:r w:rsidRPr="00947CEA">
        <w:rPr>
          <w:rFonts w:eastAsia="Times New Roman" w:cs="Times New Roman"/>
          <w:color w:val="212529"/>
          <w:sz w:val="24"/>
          <w:szCs w:val="24"/>
          <w:lang w:val="en-US" w:eastAsia="ru-RU"/>
        </w:rPr>
        <w:t>XVI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 веке, а в обиходе оно стало применяться лишь в ХХ веке.</w:t>
      </w:r>
    </w:p>
    <w:p w:rsidR="00947CEA" w:rsidRPr="00947CEA" w:rsidRDefault="00947CEA" w:rsidP="00947CEA">
      <w:pPr>
        <w:shd w:val="clear" w:color="auto" w:fill="FFFFFF"/>
        <w:spacing w:after="100" w:afterAutospacing="1"/>
        <w:ind w:firstLine="85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В православии использовали и используют сейчас слово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благодарю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, которое имеет очень светлое значение – «дарю тебе благо». Само слово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спасибо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 стремился ввести в обиход священнослужитель Аввакум, употребляя его как словосочетание </w:t>
      </w:r>
      <w:r w:rsidRPr="00947CEA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Спаси Бог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В разговорную речь оно вошло не сразу. Потребовалось несколько столетий, чтобы люди стали воспринимать его как само собой разумеющееся и произносить с самого детства.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23 января – День ручного письма (День почерка)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Праздник учреждён в 1977 году с целью напомнить всем нам об уникальности ручного письма, о необходимости практиковаться в нём, о неповторимости почерка каждого человека. Инициатор - Ассоциация производителей пишущих принадлежностей, которая и провозгласила датой «рукописного» праздника 23 января.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1 февраля (дата для 2023 года) – Всемирный день чтения вслух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Отмечается с 2010 года по инициативе некоммерческой организации "Lit World". Проводится в первую среду февраля.  Цель праздника – показать чтение как способ взаимодействия с окружающим миром и как возможность передачи своих эмоций другому человеку вместе со звучащим словом.Читать интересно! А читать вслух – интересно вдвойне! Ведь при чтении вслух мы делимся своими эмоциями с окружающими, передаем им свое настроение и ощущения от прочитанного.</w:t>
      </w:r>
    </w:p>
    <w:p w:rsidR="00947CEA" w:rsidRPr="00947CEA" w:rsidRDefault="00947CEA" w:rsidP="00947CE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3 февраля – Всемирный день борьбы с ненормативной лексикой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Борьба с ненормативной лексикой ведётся во всём мире: созываются комитеты, привлекаются активисты, изучаются возможные пути решения проблемы.</w:t>
      </w:r>
    </w:p>
    <w:p w:rsidR="00947CEA" w:rsidRPr="00947CEA" w:rsidRDefault="00947CEA" w:rsidP="00947CEA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В России по юридическим законам сквернословие рассматривается как нарушение общественного порядка, оскорбление личности. В российском законодательстве предусмотрены меры наказания за нецензурную брань в общественных местах.</w:t>
      </w:r>
    </w:p>
    <w:p w:rsidR="00947CEA" w:rsidRPr="00947CEA" w:rsidRDefault="00947CEA" w:rsidP="00947CEA">
      <w:pPr>
        <w:shd w:val="clear" w:color="auto" w:fill="FFFFFF"/>
        <w:spacing w:after="100" w:afterAutospacing="1"/>
        <w:ind w:firstLine="85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Академик Д.С. Лихачёв писал: «В основе любых циничных выражений и ругани лежит слабость. По-настоящему сильный человек не будет ругаться. Ведь он уверен, что его слово и так весомо».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21 февраля – Международный день родного языка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Провозглашён Генеральной конференцией ЮНЕСКО 17 ноября 1999 года. Отмечается с 2000 года ежегодно 21 февраля, с целью содействия языковому и культурному разнообразию. Дата была выбрана в знак памяти событий, произошедших в Дакке (ныне – столица Бангладеш) 21 февраля 1952 года, когда от пуль полицейских погибли студенты, вышедшие на демонстрацию в защиту своего родного языка бенгали, который они требовали признать одним из государственных языков страны.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21 марта – Всемирный день поэзии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Учреждён в 1999 году на 30-й сессии генеральной ассамблеи ЮНЕСКО. В этот день устраивают поэтические концерты, на которых выступают современные поэты – известные и начинающие. Проводятся фестивали, конкурсы, форумы, марафоны, где все желающие могут прочитать стихи известных поэтов. Часто к этой дате приурочивают презентации поэтических сборников.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24 мая – День славянской письменности и культуры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Праздник, приуроченный ко дню памяти святых равноапостольных Кирилла и Мефодия, просветителей Словенских. Отмечается как в России, так и в некоторых других славянских странах.</w:t>
      </w:r>
    </w:p>
    <w:p w:rsidR="00947CEA" w:rsidRPr="00947CEA" w:rsidRDefault="00947CEA" w:rsidP="00947CEA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25 мая – День филолога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В Россию слово «филология» пришло в XIX веке. До того момента отечественные ученые занимались «словесными науками». Отмечать День филолога начали в конце 80-х — начале 90-х. Сам праздник — международный, а вот в нашу страну он попал благодаря филфаку МГУ — именно здесь эту дату отпраздновали впервые в России.</w:t>
      </w:r>
    </w:p>
    <w:p w:rsidR="00947CEA" w:rsidRPr="00947CEA" w:rsidRDefault="00947CEA" w:rsidP="00947CE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6 июня – День русского языка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 </w:t>
      </w:r>
      <w:r w:rsidRPr="00947CEA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Пушкинский день</w:t>
      </w: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. Установлен указом президента РФ 6 июня 2011 года. В 2010 году этот праздник был учреждён Организацией Объединённых Наций.</w:t>
      </w:r>
    </w:p>
    <w:p w:rsidR="00947CEA" w:rsidRPr="00947CEA" w:rsidRDefault="00947CEA" w:rsidP="00947CEA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947CEA">
        <w:rPr>
          <w:rFonts w:eastAsia="Times New Roman" w:cs="Times New Roman"/>
          <w:color w:val="212529"/>
          <w:sz w:val="24"/>
          <w:szCs w:val="24"/>
          <w:lang w:eastAsia="ru-RU"/>
        </w:rPr>
        <w:t>Идею учреждения высказал Иван Клименко в статье «Да будет День!», опубликованной в 2007 году на страницах «Парламентской газеты». День рождения Александра Сергеевича Пушкина был выбран не случайно, ведь именно Пушкина по праву считают основоположником современного русского литературного языка.</w:t>
      </w:r>
    </w:p>
    <w:p w:rsidR="00947CEA" w:rsidRPr="00947CEA" w:rsidRDefault="00947CEA"/>
    <w:sectPr w:rsidR="00947CEA" w:rsidRPr="00947CEA" w:rsidSect="00A5665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E09" w:rsidRDefault="003A0E09" w:rsidP="000709EA">
      <w:pPr>
        <w:spacing w:after="0"/>
      </w:pPr>
      <w:r>
        <w:separator/>
      </w:r>
    </w:p>
  </w:endnote>
  <w:endnote w:type="continuationSeparator" w:id="1">
    <w:p w:rsidR="003A0E09" w:rsidRDefault="003A0E09" w:rsidP="000709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8892"/>
      <w:docPartObj>
        <w:docPartGallery w:val="Page Numbers (Bottom of Page)"/>
        <w:docPartUnique/>
      </w:docPartObj>
    </w:sdtPr>
    <w:sdtContent>
      <w:p w:rsidR="000709EA" w:rsidRDefault="001E5A5A">
        <w:pPr>
          <w:pStyle w:val="a8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0709EA" w:rsidRDefault="001E5A5A">
                    <w:pPr>
                      <w:jc w:val="center"/>
                    </w:pPr>
                    <w:fldSimple w:instr=" PAGE    \* MERGEFORMAT ">
                      <w:r w:rsidR="002A0A90" w:rsidRPr="002A0A90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E09" w:rsidRDefault="003A0E09" w:rsidP="000709EA">
      <w:pPr>
        <w:spacing w:after="0"/>
      </w:pPr>
      <w:r>
        <w:separator/>
      </w:r>
    </w:p>
  </w:footnote>
  <w:footnote w:type="continuationSeparator" w:id="1">
    <w:p w:rsidR="003A0E09" w:rsidRDefault="003A0E09" w:rsidP="000709E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47CEA"/>
    <w:rsid w:val="000066F7"/>
    <w:rsid w:val="000709EA"/>
    <w:rsid w:val="001E5A5A"/>
    <w:rsid w:val="002A0A90"/>
    <w:rsid w:val="002D799F"/>
    <w:rsid w:val="002E6B61"/>
    <w:rsid w:val="00310146"/>
    <w:rsid w:val="00311C1E"/>
    <w:rsid w:val="003A0E09"/>
    <w:rsid w:val="004B2CFA"/>
    <w:rsid w:val="008242FF"/>
    <w:rsid w:val="00860088"/>
    <w:rsid w:val="00870751"/>
    <w:rsid w:val="00902D78"/>
    <w:rsid w:val="00922C48"/>
    <w:rsid w:val="00947CEA"/>
    <w:rsid w:val="00A5665C"/>
    <w:rsid w:val="00A57B23"/>
    <w:rsid w:val="00AE1FFF"/>
    <w:rsid w:val="00AE24B8"/>
    <w:rsid w:val="00B915B7"/>
    <w:rsid w:val="00D77E36"/>
    <w:rsid w:val="00E9205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947CE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C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7C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47C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47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709E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09EA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0709E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9E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persons/292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2022-09-17T09:23:00Z</cp:lastPrinted>
  <dcterms:created xsi:type="dcterms:W3CDTF">2022-09-17T06:59:00Z</dcterms:created>
  <dcterms:modified xsi:type="dcterms:W3CDTF">2022-09-17T09:31:00Z</dcterms:modified>
</cp:coreProperties>
</file>